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683A9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F24152">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17451B">
        <w:rPr>
          <w:rFonts w:ascii="Times New Roman" w:eastAsia="Arial Unicode MS" w:hAnsi="Times New Roman" w:cs="Times New Roman"/>
          <w:b/>
          <w:kern w:val="0"/>
          <w:sz w:val="24"/>
          <w:szCs w:val="24"/>
          <w:lang w:eastAsia="lv-LV"/>
          <w14:ligatures w14:val="none"/>
        </w:rPr>
        <w:t>8</w:t>
      </w:r>
    </w:p>
    <w:p w14:paraId="51A114AB" w14:textId="3CB6B07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F24152">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xml:space="preserve">, </w:t>
      </w:r>
      <w:r w:rsidR="0017451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B83D9C7" w14:textId="77777777" w:rsidR="001C43CA" w:rsidRPr="00D90AD9" w:rsidRDefault="001C43CA" w:rsidP="001C43CA">
      <w:pPr>
        <w:spacing w:after="0" w:line="240" w:lineRule="auto"/>
        <w:jc w:val="both"/>
        <w:rPr>
          <w:rFonts w:ascii="Times New Roman" w:eastAsia="Times New Roman" w:hAnsi="Times New Roman" w:cs="Arial Unicode MS"/>
          <w:sz w:val="24"/>
          <w:szCs w:val="24"/>
          <w:lang w:eastAsia="lv-LV" w:bidi="lo-LA"/>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88975259"/>
      <w:bookmarkStart w:id="289" w:name="_Hlk157407418"/>
      <w:bookmarkStart w:id="290" w:name="_Hlk188974823"/>
      <w:bookmarkStart w:id="291" w:name="_Hlk188974642"/>
      <w:bookmarkStart w:id="292" w:name="_Hlk188974255"/>
      <w:bookmarkStart w:id="293" w:name="_Hlk157512260"/>
      <w:bookmarkStart w:id="294" w:name="_Hlk188972904"/>
      <w:bookmarkStart w:id="295" w:name="_Hlk157510804"/>
      <w:bookmarkStart w:id="296" w:name="_Hlk157510666"/>
      <w:bookmarkStart w:id="297" w:name="_Hlk157510199"/>
      <w:bookmarkStart w:id="298" w:name="_Hlk157510010"/>
      <w:bookmarkStart w:id="299" w:name="_Hlk157428689"/>
      <w:bookmarkStart w:id="300" w:name="_Hlk157428448"/>
      <w:bookmarkStart w:id="301" w:name="_Hlk157428211"/>
      <w:bookmarkStart w:id="302" w:name="_Hlk157426271"/>
      <w:bookmarkStart w:id="303" w:name="_Hlk157426119"/>
      <w:bookmarkStart w:id="304" w:name="_Hlk157425883"/>
      <w:bookmarkStart w:id="305" w:name="_Hlk157425319"/>
      <w:bookmarkStart w:id="306" w:name="_Hlk157425047"/>
      <w:bookmarkStart w:id="307" w:name="_Hlk157424801"/>
      <w:bookmarkStart w:id="308" w:name="_Hlk157424582"/>
      <w:bookmarkStart w:id="309" w:name="_Hlk157424386"/>
      <w:bookmarkStart w:id="310" w:name="_Hlk157424169"/>
      <w:bookmarkStart w:id="311" w:name="_Hlk155805295"/>
      <w:bookmarkStart w:id="312" w:name="_Hlk157511883"/>
      <w:bookmarkStart w:id="313" w:name="_Hlk157511586"/>
      <w:bookmarkStart w:id="314" w:name="_Hlk157511347"/>
      <w:bookmarkStart w:id="315" w:name="_Hlk157511126"/>
      <w:bookmarkStart w:id="316" w:name="_Hlk157510959"/>
      <w:bookmarkStart w:id="317" w:name="_Hlk188972719"/>
      <w:bookmarkStart w:id="318" w:name="_Hlk178154208"/>
      <w:bookmarkStart w:id="319" w:name="_Hlk178154016"/>
      <w:bookmarkStart w:id="320" w:name="_Hlk178153852"/>
      <w:bookmarkStart w:id="321" w:name="_Hlk178153662"/>
      <w:bookmarkStart w:id="322" w:name="_Hlk178153402"/>
      <w:bookmarkStart w:id="323" w:name="_Hlk178152772"/>
      <w:bookmarkStart w:id="324" w:name="_Hlk178151795"/>
      <w:bookmarkStart w:id="325" w:name="_Hlk178151594"/>
      <w:bookmarkStart w:id="326" w:name="_Hlk178154845"/>
      <w:bookmarkStart w:id="327" w:name="_Hlk178151388"/>
      <w:bookmarkStart w:id="328" w:name="_Hlk177850514"/>
      <w:bookmarkStart w:id="329" w:name="_Hlk177850351"/>
      <w:bookmarkStart w:id="330" w:name="_Hlk177850203"/>
      <w:bookmarkStart w:id="331" w:name="_Hlk177849967"/>
      <w:bookmarkStart w:id="332" w:name="_Hlk177849769"/>
      <w:bookmarkStart w:id="333" w:name="_Hlk177849581"/>
      <w:bookmarkStart w:id="334" w:name="_Hlk177849371"/>
      <w:bookmarkStart w:id="335" w:name="_Hlk177849224"/>
      <w:bookmarkStart w:id="336" w:name="_Hlk177849060"/>
      <w:bookmarkStart w:id="337" w:name="_Hlk177848800"/>
      <w:bookmarkStart w:id="338" w:name="_Hlk177848620"/>
      <w:bookmarkStart w:id="339" w:name="_Hlk177847973"/>
      <w:bookmarkStart w:id="340" w:name="_Hlk177847736"/>
      <w:bookmarkStart w:id="341" w:name="_Hlk177847546"/>
      <w:bookmarkStart w:id="342" w:name="_Hlk177723405"/>
      <w:bookmarkStart w:id="343" w:name="_Hlk177723274"/>
      <w:bookmarkStart w:id="344" w:name="_Hlk177723132"/>
      <w:bookmarkStart w:id="345" w:name="_Hlk177723016"/>
      <w:bookmarkStart w:id="346" w:name="_Hlk177722853"/>
      <w:bookmarkStart w:id="347" w:name="_Hlk177722669"/>
      <w:bookmarkStart w:id="348" w:name="_Hlk177722117"/>
      <w:bookmarkStart w:id="349" w:name="_Hlk177722006"/>
      <w:bookmarkStart w:id="350" w:name="_Hlk177721819"/>
      <w:bookmarkStart w:id="351" w:name="_Hlk177721704"/>
    </w:p>
    <w:p w14:paraId="69A4997C" w14:textId="10E06022" w:rsidR="0017451B" w:rsidRDefault="0017451B" w:rsidP="000E3069">
      <w:pPr>
        <w:spacing w:after="0" w:line="240" w:lineRule="auto"/>
        <w:jc w:val="both"/>
        <w:rPr>
          <w:rFonts w:ascii="Times New Roman" w:hAnsi="Times New Roman" w:cs="Times New Roman"/>
          <w:b/>
          <w:bCs/>
          <w:sz w:val="24"/>
          <w:szCs w:val="24"/>
          <w:lang w:eastAsia="lv-LV"/>
        </w:rPr>
      </w:pPr>
      <w:bookmarkStart w:id="352" w:name="_Hlk189215652"/>
      <w:r w:rsidRPr="0017451B">
        <w:rPr>
          <w:rFonts w:ascii="Times New Roman" w:hAnsi="Times New Roman" w:cs="Times New Roman"/>
          <w:b/>
          <w:bCs/>
          <w:sz w:val="24"/>
          <w:szCs w:val="24"/>
          <w:lang w:eastAsia="lv-LV"/>
        </w:rPr>
        <w:t>Par papildus finansējuma piešķiršanu pašvaldības atlīdzības budžetā un  grozījumiem</w:t>
      </w:r>
      <w:r w:rsidRPr="0017451B">
        <w:rPr>
          <w:rFonts w:ascii="Times New Roman" w:eastAsia="Calibri" w:hAnsi="Times New Roman" w:cs="Times New Roman"/>
          <w:b/>
          <w:bCs/>
          <w:iCs/>
          <w:kern w:val="0"/>
          <w:sz w:val="24"/>
          <w:szCs w:val="24"/>
          <w14:ligatures w14:val="none"/>
        </w:rPr>
        <w:t xml:space="preserve"> Madonas novada pašvaldības domes 24.01.2023. lēmumā Nr. 6 “Par Madonas novada pašvaldības iestāžu amata vienību sarakstu apstiprināšanu”</w:t>
      </w:r>
      <w:r w:rsidRPr="0017451B">
        <w:rPr>
          <w:rFonts w:ascii="Times New Roman" w:hAnsi="Times New Roman" w:cs="Times New Roman"/>
          <w:b/>
          <w:bCs/>
          <w:sz w:val="24"/>
          <w:szCs w:val="24"/>
          <w:lang w:eastAsia="lv-LV"/>
        </w:rPr>
        <w:t xml:space="preserve">  </w:t>
      </w:r>
      <w:bookmarkStart w:id="353" w:name="_Hlk134605905"/>
      <w:bookmarkStart w:id="354" w:name="_Hlk175653086"/>
    </w:p>
    <w:p w14:paraId="2AE4F3F6" w14:textId="77777777" w:rsidR="0017451B" w:rsidRPr="0017451B" w:rsidRDefault="0017451B" w:rsidP="000E3069">
      <w:pPr>
        <w:spacing w:after="0" w:line="240" w:lineRule="auto"/>
        <w:jc w:val="both"/>
        <w:rPr>
          <w:rFonts w:ascii="Times New Roman" w:eastAsia="Calibri" w:hAnsi="Times New Roman" w:cs="Times New Roman"/>
          <w:b/>
          <w:bCs/>
          <w:iCs/>
          <w:kern w:val="0"/>
          <w:sz w:val="24"/>
          <w:szCs w:val="24"/>
          <w14:ligatures w14:val="none"/>
        </w:rPr>
      </w:pPr>
    </w:p>
    <w:p w14:paraId="6AA126F3" w14:textId="2C6FF717" w:rsidR="0017451B" w:rsidRDefault="0017451B" w:rsidP="000E3069">
      <w:pPr>
        <w:keepNext/>
        <w:spacing w:after="0" w:line="240" w:lineRule="auto"/>
        <w:ind w:firstLine="720"/>
        <w:jc w:val="both"/>
        <w:outlineLvl w:val="0"/>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Pašvaldību likuma 10. panta pirmā daļa paredz, ka d</w:t>
      </w:r>
      <w:r w:rsidRPr="003A343A">
        <w:rPr>
          <w:rFonts w:ascii="Times New Roman" w:eastAsia="Times New Roman" w:hAnsi="Times New Roman" w:cs="Times New Roman"/>
          <w:kern w:val="0"/>
          <w:sz w:val="24"/>
          <w:szCs w:val="24"/>
          <w:lang w:eastAsia="lv-LV"/>
          <w14:ligatures w14:val="none"/>
        </w:rPr>
        <w:t>ome ir tiesīga izlemt ikvienu pašvaldības kompetences jautājumu</w:t>
      </w:r>
      <w:r>
        <w:rPr>
          <w:rFonts w:ascii="Times New Roman" w:eastAsia="Times New Roman" w:hAnsi="Times New Roman" w:cs="Times New Roman"/>
          <w:kern w:val="0"/>
          <w:sz w:val="24"/>
          <w:szCs w:val="24"/>
          <w:lang w:eastAsia="lv-LV"/>
          <w14:ligatures w14:val="none"/>
        </w:rPr>
        <w:t>, turklāt t</w:t>
      </w:r>
      <w:r w:rsidRPr="003A343A">
        <w:rPr>
          <w:rFonts w:ascii="Times New Roman" w:eastAsia="Times New Roman" w:hAnsi="Times New Roman" w:cs="Times New Roman"/>
          <w:kern w:val="0"/>
          <w:sz w:val="24"/>
          <w:szCs w:val="24"/>
          <w:lang w:eastAsia="lv-LV"/>
          <w14:ligatures w14:val="none"/>
        </w:rPr>
        <w:t>ikai domes kompetencē ir</w:t>
      </w:r>
      <w:r w:rsidRPr="003A343A">
        <w:rPr>
          <w:rFonts w:ascii="Arial" w:hAnsi="Arial" w:cs="Arial"/>
          <w:color w:val="414142"/>
          <w:sz w:val="20"/>
          <w:szCs w:val="20"/>
          <w:shd w:val="clear" w:color="auto" w:fill="FFFFFF"/>
        </w:rPr>
        <w:t xml:space="preserve"> </w:t>
      </w:r>
      <w:r w:rsidRPr="003A343A">
        <w:rPr>
          <w:rFonts w:ascii="Times New Roman" w:eastAsia="Times New Roman" w:hAnsi="Times New Roman" w:cs="Times New Roman"/>
          <w:kern w:val="0"/>
          <w:sz w:val="24"/>
          <w:szCs w:val="24"/>
          <w:lang w:eastAsia="lv-LV"/>
          <w14:ligatures w14:val="none"/>
        </w:rPr>
        <w:t>pieņemt lēmumus citos ārējos normatīvajos aktos paredzētajos gadījumos</w:t>
      </w:r>
      <w:r>
        <w:rPr>
          <w:rFonts w:ascii="Times New Roman" w:eastAsia="Times New Roman" w:hAnsi="Times New Roman" w:cs="Times New Roman"/>
          <w:kern w:val="0"/>
          <w:sz w:val="24"/>
          <w:szCs w:val="24"/>
          <w:lang w:eastAsia="lv-LV"/>
          <w14:ligatures w14:val="none"/>
        </w:rPr>
        <w:t>.</w:t>
      </w:r>
    </w:p>
    <w:p w14:paraId="4360309D" w14:textId="2ED9F9E0" w:rsidR="0017451B" w:rsidRDefault="0017451B" w:rsidP="000E3069">
      <w:pPr>
        <w:keepNext/>
        <w:spacing w:after="0" w:line="240" w:lineRule="auto"/>
        <w:ind w:firstLine="72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Likuma “</w:t>
      </w:r>
      <w:r w:rsidRPr="00D278E3">
        <w:rPr>
          <w:rFonts w:ascii="Times New Roman" w:eastAsia="Calibri" w:hAnsi="Times New Roman" w:cs="Times New Roman"/>
          <w:sz w:val="24"/>
          <w:szCs w:val="24"/>
        </w:rPr>
        <w:t>Par valsts budžetu 2025. gadam un budžeta ietvaru 2025., 2026. un 2027. gadam</w:t>
      </w:r>
      <w:r>
        <w:rPr>
          <w:rFonts w:ascii="Times New Roman" w:eastAsia="Calibri" w:hAnsi="Times New Roman" w:cs="Times New Roman"/>
          <w:sz w:val="24"/>
          <w:szCs w:val="24"/>
        </w:rPr>
        <w:t xml:space="preserve">” (turpmāk – Likums) 80. pantā noteikts, ka </w:t>
      </w:r>
      <w:r w:rsidRPr="003A343A">
        <w:rPr>
          <w:rFonts w:ascii="Times New Roman" w:eastAsia="Calibri" w:hAnsi="Times New Roman" w:cs="Times New Roman"/>
          <w:sz w:val="24"/>
          <w:szCs w:val="24"/>
        </w:rPr>
        <w:t>gadījumā, kad, aprēķinot 2025. gada valsts un pašvaldību institūciju amatpersonu (darbinieku) bāzes mēnešalgu</w:t>
      </w:r>
      <w:r w:rsidRPr="003A343A">
        <w:rPr>
          <w:rFonts w:ascii="Arial" w:hAnsi="Arial" w:cs="Arial"/>
          <w:color w:val="414142"/>
          <w:sz w:val="20"/>
          <w:szCs w:val="20"/>
          <w:shd w:val="clear" w:color="auto" w:fill="FFFFFF"/>
        </w:rPr>
        <w:t xml:space="preserve"> </w:t>
      </w:r>
      <w:r w:rsidRPr="003A343A">
        <w:rPr>
          <w:rFonts w:ascii="Times New Roman" w:eastAsia="Calibri" w:hAnsi="Times New Roman" w:cs="Times New Roman"/>
          <w:sz w:val="24"/>
          <w:szCs w:val="24"/>
        </w:rPr>
        <w:t>iegūst skaitli, kas ir lielāks par 2,6, kārtējā gada attiecīgo bāzes mēnešalgu indeksē ar skaitli 2,6</w:t>
      </w:r>
      <w:r>
        <w:rPr>
          <w:rFonts w:ascii="Times New Roman" w:eastAsia="Calibri" w:hAnsi="Times New Roman" w:cs="Times New Roman"/>
          <w:sz w:val="24"/>
          <w:szCs w:val="24"/>
        </w:rPr>
        <w:t xml:space="preserve">, bet Noteikumu 81. pantā noteikts, ka </w:t>
      </w:r>
      <w:r w:rsidRPr="000427F1">
        <w:rPr>
          <w:rFonts w:ascii="Times New Roman" w:eastAsia="Calibri" w:hAnsi="Times New Roman" w:cs="Times New Roman"/>
          <w:sz w:val="24"/>
          <w:szCs w:val="24"/>
        </w:rPr>
        <w:t>2025. gadā valsts un pašvaldību institūcijās netiek palielināts kopējais no valsts pamatbudžeta finansēto amata vietu skaits, izņemot gadījumus, kad ir pieņemts atsevišķs pašvaldības domes vai Ministru kabineta lēmums</w:t>
      </w:r>
      <w:r>
        <w:rPr>
          <w:rFonts w:ascii="Times New Roman" w:eastAsia="Calibri" w:hAnsi="Times New Roman" w:cs="Times New Roman"/>
          <w:sz w:val="24"/>
          <w:szCs w:val="24"/>
        </w:rPr>
        <w:t>.</w:t>
      </w:r>
    </w:p>
    <w:p w14:paraId="5C35C5EF" w14:textId="02CB356C" w:rsidR="0017451B" w:rsidRDefault="0017451B" w:rsidP="000E3069">
      <w:pPr>
        <w:keepNext/>
        <w:spacing w:after="0" w:line="240" w:lineRule="auto"/>
        <w:ind w:firstLine="720"/>
        <w:jc w:val="both"/>
        <w:outlineLvl w:val="0"/>
        <w:rPr>
          <w:rFonts w:ascii="Times New Roman" w:eastAsia="Calibri" w:hAnsi="Times New Roman" w:cs="Times New Roman"/>
          <w:iCs/>
          <w:kern w:val="0"/>
          <w:sz w:val="24"/>
          <w:szCs w:val="24"/>
          <w14:ligatures w14:val="none"/>
        </w:rPr>
      </w:pPr>
      <w:r>
        <w:rPr>
          <w:rFonts w:ascii="Times New Roman" w:eastAsia="Calibri" w:hAnsi="Times New Roman" w:cs="Times New Roman"/>
          <w:sz w:val="24"/>
          <w:szCs w:val="24"/>
        </w:rPr>
        <w:t xml:space="preserve">Lai ievērotu Likumā noteikto un nodrošinātu </w:t>
      </w:r>
      <w:r w:rsidRPr="00EF4E05">
        <w:rPr>
          <w:rFonts w:ascii="Times New Roman" w:eastAsia="Calibri" w:hAnsi="Times New Roman" w:cs="Times New Roman"/>
          <w:sz w:val="24"/>
          <w:szCs w:val="24"/>
        </w:rPr>
        <w:t xml:space="preserve">konkurētspējīgāku atalgojumu </w:t>
      </w:r>
      <w:r w:rsidRPr="00EF4E05">
        <w:rPr>
          <w:rFonts w:ascii="Times New Roman" w:eastAsia="Calibri" w:hAnsi="Times New Roman" w:cs="Times New Roman"/>
          <w:iCs/>
          <w:kern w:val="0"/>
          <w:sz w:val="24"/>
          <w:szCs w:val="24"/>
          <w14:ligatures w14:val="none"/>
        </w:rPr>
        <w:t xml:space="preserve">Madonas novada pašvaldībā, </w:t>
      </w:r>
      <w:r w:rsidRPr="00EF4E05">
        <w:rPr>
          <w:rFonts w:ascii="Times New Roman" w:eastAsia="Calibri" w:hAnsi="Times New Roman" w:cs="Times New Roman"/>
          <w:sz w:val="24"/>
          <w:szCs w:val="24"/>
        </w:rPr>
        <w:t>salīdzinot ar nodarbinātajiem privātajā sektorā</w:t>
      </w:r>
      <w:r>
        <w:rPr>
          <w:rFonts w:ascii="Times New Roman" w:eastAsia="Calibri" w:hAnsi="Times New Roman" w:cs="Times New Roman"/>
          <w:sz w:val="24"/>
          <w:szCs w:val="24"/>
        </w:rPr>
        <w:t xml:space="preserve"> līdzīgos amatos</w:t>
      </w:r>
      <w:r w:rsidRPr="00EF4E05">
        <w:rPr>
          <w:rFonts w:ascii="Times New Roman" w:eastAsia="Calibri" w:hAnsi="Times New Roman" w:cs="Times New Roman"/>
          <w:sz w:val="24"/>
          <w:szCs w:val="24"/>
        </w:rPr>
        <w:t xml:space="preserve">, kā arī lai veicinātu pašvaldības amata vienībām noteikto mēnešalgu likmju tuvināšanu </w:t>
      </w:r>
      <w:bookmarkStart w:id="355" w:name="_Hlk190016822"/>
      <w:r w:rsidRPr="00EF4E05">
        <w:rPr>
          <w:rFonts w:ascii="Times New Roman" w:hAnsi="Times New Roman" w:cs="Times New Roman"/>
          <w:sz w:val="24"/>
          <w:szCs w:val="24"/>
        </w:rPr>
        <w:t>attiecīgās mēnešalgu grupas skalas intervāla viduspunktam</w:t>
      </w:r>
      <w:bookmarkEnd w:id="355"/>
      <w:r w:rsidRPr="00EF4E05">
        <w:rPr>
          <w:rFonts w:ascii="Times New Roman" w:eastAsia="Calibri" w:hAnsi="Times New Roman" w:cs="Times New Roman"/>
          <w:sz w:val="24"/>
          <w:szCs w:val="24"/>
        </w:rPr>
        <w:t>, ir nepieciešams pieņemt domes lēmumu par</w:t>
      </w:r>
      <w:r>
        <w:rPr>
          <w:rFonts w:ascii="Times New Roman" w:eastAsia="Calibri" w:hAnsi="Times New Roman" w:cs="Times New Roman"/>
          <w:sz w:val="24"/>
          <w:szCs w:val="24"/>
        </w:rPr>
        <w:t xml:space="preserve">  papildus finansējuma piešķiršanu pašvaldības darbinieku atlīdzības budžetam. Ir sagatavots Centrālās administrācijas Finanšu nodaļas priekšlikums par atlīdzības budžeta palielinājumu, aprēķinā iekļaujot atlīdzības budžeta </w:t>
      </w:r>
      <w:r w:rsidRPr="00F619EB">
        <w:rPr>
          <w:rFonts w:ascii="Times New Roman" w:eastAsia="Calibri" w:hAnsi="Times New Roman" w:cs="Times New Roman"/>
          <w:sz w:val="24"/>
          <w:szCs w:val="24"/>
        </w:rPr>
        <w:t xml:space="preserve">palielinājumu 36 euro papildus aprēķinot </w:t>
      </w:r>
      <w:r w:rsidRPr="00F619EB">
        <w:rPr>
          <w:rFonts w:ascii="Times New Roman" w:hAnsi="Times New Roman" w:cs="Times New Roman"/>
          <w:spacing w:val="11"/>
          <w:sz w:val="24"/>
          <w:szCs w:val="24"/>
        </w:rPr>
        <w:t xml:space="preserve">VSAOI </w:t>
      </w:r>
      <w:r w:rsidR="000E3069">
        <w:rPr>
          <w:rFonts w:ascii="Times New Roman" w:hAnsi="Times New Roman" w:cs="Times New Roman"/>
          <w:spacing w:val="11"/>
          <w:sz w:val="24"/>
          <w:szCs w:val="24"/>
        </w:rPr>
        <w:t>darba</w:t>
      </w:r>
      <w:r w:rsidRPr="00F619EB">
        <w:rPr>
          <w:rFonts w:ascii="Times New Roman" w:hAnsi="Times New Roman" w:cs="Times New Roman"/>
          <w:spacing w:val="11"/>
          <w:sz w:val="24"/>
          <w:szCs w:val="24"/>
        </w:rPr>
        <w:t xml:space="preserve"> devēja daļu</w:t>
      </w:r>
      <w:r>
        <w:rPr>
          <w:rFonts w:ascii="Times New Roman" w:hAnsi="Times New Roman" w:cs="Times New Roman"/>
          <w:spacing w:val="11"/>
          <w:sz w:val="24"/>
          <w:szCs w:val="24"/>
        </w:rPr>
        <w:t>, 25% no mēneša algas atvaļinājuma pabalstiem, 2% aizvietošanām, kompensācijām un pabalstiem</w:t>
      </w:r>
      <w:r w:rsidRPr="00F619EB">
        <w:rPr>
          <w:rFonts w:ascii="Times New Roman" w:hAnsi="Times New Roman" w:cs="Times New Roman"/>
          <w:spacing w:val="11"/>
          <w:sz w:val="24"/>
          <w:szCs w:val="24"/>
        </w:rPr>
        <w:t>)</w:t>
      </w:r>
      <w:r w:rsidRPr="00F619EB">
        <w:rPr>
          <w:rFonts w:ascii="Georgia" w:hAnsi="Georgia"/>
          <w:spacing w:val="11"/>
          <w:sz w:val="30"/>
          <w:szCs w:val="30"/>
        </w:rPr>
        <w:t>  </w:t>
      </w:r>
      <w:r w:rsidRPr="00F619EB">
        <w:rPr>
          <w:rFonts w:ascii="Times New Roman" w:eastAsia="Calibri" w:hAnsi="Times New Roman" w:cs="Times New Roman"/>
          <w:sz w:val="24"/>
          <w:szCs w:val="24"/>
        </w:rPr>
        <w:t xml:space="preserve">par pilnu slodzi uz 1 amata vienību, kam saskaņā ar  </w:t>
      </w:r>
      <w:r w:rsidRPr="00F619EB">
        <w:rPr>
          <w:rFonts w:ascii="Times New Roman" w:eastAsia="Calibri" w:hAnsi="Times New Roman" w:cs="Times New Roman"/>
          <w:iCs/>
          <w:kern w:val="0"/>
          <w:sz w:val="24"/>
          <w:szCs w:val="24"/>
          <w14:ligatures w14:val="none"/>
        </w:rPr>
        <w:t>Madonas novada pašvaldības domes 27.12.2024. lēmumu Nr.</w:t>
      </w:r>
      <w:r>
        <w:rPr>
          <w:rFonts w:ascii="Times New Roman" w:eastAsia="Calibri" w:hAnsi="Times New Roman" w:cs="Times New Roman"/>
          <w:iCs/>
          <w:kern w:val="0"/>
          <w:sz w:val="24"/>
          <w:szCs w:val="24"/>
          <w14:ligatures w14:val="none"/>
        </w:rPr>
        <w:t> </w:t>
      </w:r>
      <w:r w:rsidRPr="00F619EB">
        <w:rPr>
          <w:rFonts w:ascii="Times New Roman" w:eastAsia="Calibri" w:hAnsi="Times New Roman" w:cs="Times New Roman"/>
          <w:iCs/>
          <w:kern w:val="0"/>
          <w:sz w:val="24"/>
          <w:szCs w:val="24"/>
          <w14:ligatures w14:val="none"/>
        </w:rPr>
        <w:t>770 “Par grozījumiem</w:t>
      </w:r>
      <w:r w:rsidRPr="003817BB">
        <w:rPr>
          <w:rFonts w:ascii="Times New Roman" w:eastAsia="Calibri" w:hAnsi="Times New Roman" w:cs="Times New Roman"/>
          <w:iCs/>
          <w:kern w:val="0"/>
          <w:sz w:val="24"/>
          <w:szCs w:val="24"/>
          <w14:ligatures w14:val="none"/>
        </w:rPr>
        <w:t xml:space="preserve"> Madonas novada pašvaldības domes 24.01.2023. lēmumā Nr. 6 “Par Madonas novada pašvaldības iestāžu amata vienību sarakstu apstiprināšanu”</w:t>
      </w:r>
      <w:r>
        <w:rPr>
          <w:rFonts w:ascii="Times New Roman" w:eastAsia="Calibri" w:hAnsi="Times New Roman" w:cs="Times New Roman"/>
          <w:iCs/>
          <w:kern w:val="0"/>
          <w:sz w:val="24"/>
          <w:szCs w:val="24"/>
          <w14:ligatures w14:val="none"/>
        </w:rPr>
        <w:t xml:space="preserve"> netika palielināta mēnešalgas likme.</w:t>
      </w:r>
    </w:p>
    <w:p w14:paraId="4A4288B6" w14:textId="7B2BFDFD" w:rsidR="0017451B" w:rsidRPr="0017451B" w:rsidRDefault="0017451B" w:rsidP="000E306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eastAsia="Calibri" w:hAnsi="Times New Roman" w:cs="Times New Roman"/>
          <w:sz w:val="24"/>
          <w:szCs w:val="24"/>
        </w:rPr>
        <w:t>Saskaņā ar likuma “</w:t>
      </w:r>
      <w:r w:rsidRPr="00D278E3">
        <w:rPr>
          <w:rFonts w:ascii="Times New Roman" w:eastAsia="Calibri" w:hAnsi="Times New Roman" w:cs="Times New Roman"/>
          <w:sz w:val="24"/>
          <w:szCs w:val="24"/>
        </w:rPr>
        <w:t>Par valsts budžetu 2025. gadam un budžeta ietvaru 2025., 2026. un 2027. gadam</w:t>
      </w:r>
      <w:r>
        <w:rPr>
          <w:rFonts w:ascii="Times New Roman" w:eastAsia="Calibri" w:hAnsi="Times New Roman" w:cs="Times New Roman"/>
          <w:sz w:val="24"/>
          <w:szCs w:val="24"/>
        </w:rPr>
        <w:t>” 80. un 81.</w:t>
      </w:r>
      <w:r w:rsidR="000D1384">
        <w:rPr>
          <w:rFonts w:ascii="Times New Roman" w:eastAsia="Calibri" w:hAnsi="Times New Roman" w:cs="Times New Roman"/>
          <w:sz w:val="24"/>
          <w:szCs w:val="24"/>
        </w:rPr>
        <w:t> </w:t>
      </w:r>
      <w:r>
        <w:rPr>
          <w:rFonts w:ascii="Times New Roman" w:eastAsia="Calibri" w:hAnsi="Times New Roman" w:cs="Times New Roman"/>
          <w:sz w:val="24"/>
          <w:szCs w:val="24"/>
        </w:rPr>
        <w:t>pantu, p</w:t>
      </w:r>
      <w:r w:rsidRPr="006B6A5F">
        <w:rPr>
          <w:rFonts w:ascii="Times New Roman" w:eastAsia="Calibri" w:hAnsi="Times New Roman" w:cs="Times New Roman"/>
          <w:sz w:val="24"/>
          <w:szCs w:val="24"/>
        </w:rPr>
        <w:t>amatojoties uz Pašvaldību likuma 10. panta pirm</w:t>
      </w:r>
      <w:r>
        <w:rPr>
          <w:rFonts w:ascii="Times New Roman" w:eastAsia="Calibri" w:hAnsi="Times New Roman" w:cs="Times New Roman"/>
          <w:sz w:val="24"/>
          <w:szCs w:val="24"/>
        </w:rPr>
        <w:t>ās</w:t>
      </w:r>
      <w:r w:rsidRPr="006B6A5F">
        <w:rPr>
          <w:rFonts w:ascii="Times New Roman" w:eastAsia="Calibri" w:hAnsi="Times New Roman" w:cs="Times New Roman"/>
          <w:sz w:val="24"/>
          <w:szCs w:val="24"/>
        </w:rPr>
        <w:t xml:space="preserve"> daļ</w:t>
      </w:r>
      <w:bookmarkStart w:id="356" w:name="_Hlk145403981"/>
      <w:bookmarkStart w:id="357" w:name="_Hlk175653118"/>
      <w:bookmarkEnd w:id="353"/>
      <w:bookmarkEnd w:id="354"/>
      <w:r>
        <w:rPr>
          <w:rFonts w:ascii="Times New Roman" w:eastAsia="Calibri" w:hAnsi="Times New Roman" w:cs="Times New Roman"/>
          <w:sz w:val="24"/>
          <w:szCs w:val="24"/>
        </w:rPr>
        <w:t>as 21.</w:t>
      </w:r>
      <w:r w:rsidR="000D1384">
        <w:rPr>
          <w:rFonts w:ascii="Times New Roman" w:eastAsia="Calibri" w:hAnsi="Times New Roman" w:cs="Times New Roman"/>
          <w:sz w:val="24"/>
          <w:szCs w:val="24"/>
        </w:rPr>
        <w:t> </w:t>
      </w:r>
      <w:r>
        <w:rPr>
          <w:rFonts w:ascii="Times New Roman" w:eastAsia="Calibri" w:hAnsi="Times New Roman" w:cs="Times New Roman"/>
          <w:sz w:val="24"/>
          <w:szCs w:val="24"/>
        </w:rPr>
        <w:t>punktu,</w:t>
      </w:r>
      <w:r w:rsidRPr="00055FA8">
        <w:rPr>
          <w:rFonts w:ascii="Times New Roman" w:eastAsia="Calibri" w:hAnsi="Times New Roman" w:cs="Times New Roman"/>
          <w:sz w:val="24"/>
          <w:szCs w:val="24"/>
        </w:rPr>
        <w:t xml:space="preserve"> </w:t>
      </w:r>
      <w:r w:rsidRPr="00EB6C2A">
        <w:rPr>
          <w:rFonts w:ascii="Times New Roman" w:eastAsia="Calibri" w:hAnsi="Times New Roman" w:cs="Times New Roman"/>
          <w:bCs/>
          <w:sz w:val="24"/>
          <w:szCs w:val="24"/>
        </w:rPr>
        <w:t xml:space="preserve">ņemot vērā 12.02.2025. Uzņēmējdarbības, teritoriālo un vides jautājumu komitejas </w:t>
      </w:r>
      <w:r w:rsidR="000D1384">
        <w:rPr>
          <w:rFonts w:ascii="Times New Roman" w:eastAsia="Calibri" w:hAnsi="Times New Roman" w:cs="Times New Roman"/>
          <w:bCs/>
          <w:sz w:val="24"/>
          <w:szCs w:val="24"/>
        </w:rPr>
        <w:t>12.02.2024. Sociālo un veselības jautājumu komitejas,</w:t>
      </w:r>
      <w:r w:rsidRPr="00646020">
        <w:rPr>
          <w:rFonts w:ascii="Times New Roman" w:eastAsia="Calibri" w:hAnsi="Times New Roman" w:cs="Times New Roman"/>
          <w:bCs/>
          <w:sz w:val="24"/>
          <w:szCs w:val="24"/>
        </w:rPr>
        <w:t xml:space="preserve"> 13.02.2025. Kultūras un sporta jautājumu komitejas </w:t>
      </w:r>
      <w:r w:rsidR="000D1384">
        <w:rPr>
          <w:rFonts w:ascii="Times New Roman" w:eastAsia="Calibri" w:hAnsi="Times New Roman" w:cs="Times New Roman"/>
          <w:bCs/>
          <w:sz w:val="24"/>
          <w:szCs w:val="24"/>
        </w:rPr>
        <w:t>un</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13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02.2025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lietu komitejas atzinumu</w:t>
      </w:r>
      <w:r w:rsidR="000D1384">
        <w:rPr>
          <w:rFonts w:ascii="Times New Roman" w:eastAsia="Calibri" w:hAnsi="Times New Roman" w:cs="Times New Roman"/>
          <w:sz w:val="24"/>
          <w:szCs w:val="24"/>
        </w:rPr>
        <w:t>s</w:t>
      </w:r>
      <w:r>
        <w:rPr>
          <w:rFonts w:ascii="Times New Roman" w:eastAsia="Calibri" w:hAnsi="Times New Roman" w:cs="Times New Roman"/>
          <w:sz w:val="24"/>
          <w:szCs w:val="24"/>
        </w:rPr>
        <w:t>,</w:t>
      </w:r>
      <w:r w:rsidRPr="00EB6C2A">
        <w:rPr>
          <w:rFonts w:ascii="Times New Roman" w:eastAsia="Calibri" w:hAnsi="Times New Roman" w:cs="Times New Roman"/>
          <w:bCs/>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41726A">
        <w:rPr>
          <w:rFonts w:ascii="Times New Roman" w:eastAsia="Times New Roman" w:hAnsi="Times New Roman" w:cs="Times New Roman"/>
          <w:b/>
          <w:kern w:val="0"/>
          <w:sz w:val="24"/>
          <w:szCs w:val="24"/>
          <w:lang w:eastAsia="lo-LA" w:bidi="lo-LA"/>
          <w14:ligatures w14:val="none"/>
        </w:rPr>
        <w:t>5</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41726A" w:rsidRPr="0041726A">
        <w:rPr>
          <w:rFonts w:ascii="Times New Roman" w:hAnsi="Times New Roman" w:cs="Times New Roman"/>
          <w:bCs/>
          <w:noProof/>
          <w:sz w:val="24"/>
          <w:szCs w:val="24"/>
        </w:rPr>
        <w:t>Agris Lungevičs, Aigars Šķēls, Aivis Masaļskis, Andris Dombrovskis, Andris Sakne, Artūrs Čačka, Artūrs Grandāns, Guntis Klikučs, Iveta Peilāne, Kaspars Udrass, Māris Olte,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7583925E" w14:textId="77777777" w:rsidR="0017451B" w:rsidRPr="00BD7E60" w:rsidRDefault="0017451B" w:rsidP="000E306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sidRPr="00BD7E60">
        <w:rPr>
          <w:rFonts w:ascii="Times New Roman" w:eastAsia="Calibri" w:hAnsi="Times New Roman" w:cs="Times New Roman"/>
          <w:iCs/>
          <w:kern w:val="0"/>
          <w:sz w:val="24"/>
          <w:szCs w:val="24"/>
          <w14:ligatures w14:val="none"/>
        </w:rPr>
        <w:lastRenderedPageBreak/>
        <w:t xml:space="preserve">Piešķirt finansējumu Madonas novada pašvaldības budžeta pozīcijai – </w:t>
      </w:r>
      <w:r>
        <w:rPr>
          <w:rFonts w:ascii="Times New Roman" w:eastAsia="Calibri" w:hAnsi="Times New Roman" w:cs="Times New Roman"/>
          <w:iCs/>
          <w:kern w:val="0"/>
          <w:sz w:val="24"/>
          <w:szCs w:val="24"/>
          <w14:ligatures w14:val="none"/>
        </w:rPr>
        <w:t xml:space="preserve">Atlīdzība (EKK 1000 sadalot pa attiecīgiem apakškodiem) EUR 323 205,00 apmērā </w:t>
      </w:r>
      <w:r w:rsidRPr="00BD7E60">
        <w:rPr>
          <w:rFonts w:ascii="Times New Roman" w:eastAsia="Calibri" w:hAnsi="Times New Roman" w:cs="Times New Roman"/>
          <w:iCs/>
          <w:kern w:val="0"/>
          <w:sz w:val="24"/>
          <w:szCs w:val="24"/>
          <w14:ligatures w14:val="none"/>
        </w:rPr>
        <w:t xml:space="preserve">no </w:t>
      </w:r>
      <w:r>
        <w:rPr>
          <w:rFonts w:ascii="Times New Roman" w:eastAsia="Calibri" w:hAnsi="Times New Roman" w:cs="Times New Roman"/>
          <w:iCs/>
          <w:kern w:val="0"/>
          <w:sz w:val="24"/>
          <w:szCs w:val="24"/>
          <w14:ligatures w14:val="none"/>
        </w:rPr>
        <w:t>2025.gada Madonas novada pašvaldības budžeta nesadalītajiem līdzekļiem</w:t>
      </w:r>
      <w:r>
        <w:rPr>
          <w:rStyle w:val="Komentraatsauce"/>
        </w:rPr>
        <w:t>,</w:t>
      </w:r>
      <w:r w:rsidRPr="00BD7E60">
        <w:rPr>
          <w:rFonts w:ascii="Times New Roman" w:eastAsia="Calibri" w:hAnsi="Times New Roman" w:cs="Times New Roman"/>
          <w:iCs/>
          <w:kern w:val="0"/>
          <w:sz w:val="24"/>
          <w:szCs w:val="24"/>
          <w14:ligatures w14:val="none"/>
        </w:rPr>
        <w:t xml:space="preserve"> finansējumu sadalot pašvaldības iestāžu darbinieku atlīdzības budžetiem saskaņā ar pielikumu. </w:t>
      </w:r>
    </w:p>
    <w:p w14:paraId="539321B3" w14:textId="03495AAE" w:rsidR="0017451B" w:rsidRPr="00D956A1" w:rsidRDefault="0017451B" w:rsidP="000E306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sidRPr="00BD7E60">
        <w:rPr>
          <w:rFonts w:ascii="Times New Roman" w:eastAsia="Calibri" w:hAnsi="Times New Roman" w:cs="Times New Roman"/>
          <w:iCs/>
          <w:kern w:val="0"/>
          <w:sz w:val="24"/>
          <w:szCs w:val="24"/>
          <w14:ligatures w14:val="none"/>
        </w:rPr>
        <w:t>Uzdot pašvaldības iestāžu vadītājiem, ņemot vērā lēmuma 1.</w:t>
      </w:r>
      <w:r w:rsidR="000D1384">
        <w:rPr>
          <w:rFonts w:ascii="Times New Roman" w:eastAsia="Calibri" w:hAnsi="Times New Roman" w:cs="Times New Roman"/>
          <w:iCs/>
          <w:kern w:val="0"/>
          <w:sz w:val="24"/>
          <w:szCs w:val="24"/>
          <w14:ligatures w14:val="none"/>
        </w:rPr>
        <w:t> </w:t>
      </w:r>
      <w:r w:rsidRPr="00BD7E60">
        <w:rPr>
          <w:rFonts w:ascii="Times New Roman" w:eastAsia="Calibri" w:hAnsi="Times New Roman" w:cs="Times New Roman"/>
          <w:iCs/>
          <w:kern w:val="0"/>
          <w:sz w:val="24"/>
          <w:szCs w:val="24"/>
          <w14:ligatures w14:val="none"/>
        </w:rPr>
        <w:t xml:space="preserve">punktā noteiktā finansējuma apmēru, iesniegt pašvaldības izpilddirektoram priekšlikumu par pašvaldības iestādes amata vienību mēnešalgu likmju grozījumiem, nepārsniedzot amata vienībām noteikto </w:t>
      </w:r>
      <w:r w:rsidRPr="00BD7E60">
        <w:rPr>
          <w:rFonts w:ascii="Times New Roman" w:hAnsi="Times New Roman" w:cs="Times New Roman"/>
          <w:sz w:val="24"/>
          <w:szCs w:val="24"/>
        </w:rPr>
        <w:t>attiecīgās mēnešalgu grupas skalas intervāla viduspunktu</w:t>
      </w:r>
      <w:r w:rsidRPr="00BD7E60">
        <w:rPr>
          <w:rFonts w:ascii="Times New Roman" w:eastAsia="Calibri" w:hAnsi="Times New Roman" w:cs="Times New Roman"/>
          <w:iCs/>
          <w:kern w:val="0"/>
          <w:sz w:val="24"/>
          <w:szCs w:val="24"/>
          <w14:ligatures w14:val="none"/>
        </w:rPr>
        <w:t xml:space="preserve"> saskaņā ar </w:t>
      </w:r>
      <w:r w:rsidRPr="00BD7E60">
        <w:rPr>
          <w:rFonts w:ascii="Times New Roman" w:hAnsi="Times New Roman" w:cs="Times New Roman"/>
          <w:sz w:val="24"/>
          <w:szCs w:val="24"/>
          <w:shd w:val="clear" w:color="auto" w:fill="FFFFFF"/>
        </w:rPr>
        <w:t>Valsts un pašvaldību institūciju amatpersonu un</w:t>
      </w:r>
      <w:r w:rsidRPr="00BD7E60">
        <w:rPr>
          <w:rFonts w:ascii="Times New Roman" w:hAnsi="Times New Roman" w:cs="Times New Roman"/>
          <w:sz w:val="24"/>
          <w:szCs w:val="24"/>
        </w:rPr>
        <w:t xml:space="preserve"> </w:t>
      </w:r>
      <w:r w:rsidRPr="00BD7E60">
        <w:rPr>
          <w:rFonts w:ascii="Times New Roman" w:hAnsi="Times New Roman" w:cs="Times New Roman"/>
          <w:sz w:val="24"/>
          <w:szCs w:val="24"/>
          <w:shd w:val="clear" w:color="auto" w:fill="FFFFFF"/>
        </w:rPr>
        <w:t>darbinieku atlīdzības likuma 3.</w:t>
      </w:r>
      <w:r w:rsidR="000D1384">
        <w:rPr>
          <w:rFonts w:ascii="Times New Roman" w:hAnsi="Times New Roman" w:cs="Times New Roman"/>
          <w:sz w:val="24"/>
          <w:szCs w:val="24"/>
          <w:shd w:val="clear" w:color="auto" w:fill="FFFFFF"/>
        </w:rPr>
        <w:t> </w:t>
      </w:r>
      <w:r w:rsidRPr="00BD7E60">
        <w:rPr>
          <w:rFonts w:ascii="Times New Roman" w:hAnsi="Times New Roman" w:cs="Times New Roman"/>
          <w:sz w:val="24"/>
          <w:szCs w:val="24"/>
          <w:shd w:val="clear" w:color="auto" w:fill="FFFFFF"/>
        </w:rPr>
        <w:t>pielikumu.</w:t>
      </w:r>
    </w:p>
    <w:p w14:paraId="4E80AC1D" w14:textId="77777777" w:rsidR="0017451B" w:rsidRPr="00D956A1" w:rsidRDefault="0017451B" w:rsidP="000E3069">
      <w:pPr>
        <w:numPr>
          <w:ilvl w:val="0"/>
          <w:numId w:val="72"/>
        </w:numPr>
        <w:spacing w:after="0" w:line="240" w:lineRule="auto"/>
        <w:contextualSpacing/>
        <w:jc w:val="both"/>
        <w:rPr>
          <w:rFonts w:ascii="Times New Roman" w:eastAsia="Calibri" w:hAnsi="Times New Roman" w:cs="Times New Roman"/>
          <w:kern w:val="0"/>
          <w:sz w:val="24"/>
          <w:szCs w:val="24"/>
          <w14:ligatures w14:val="none"/>
        </w:rPr>
      </w:pPr>
      <w:r w:rsidRPr="00D956A1">
        <w:rPr>
          <w:rFonts w:ascii="Times New Roman" w:hAnsi="Times New Roman" w:cs="Times New Roman"/>
          <w:sz w:val="24"/>
          <w:szCs w:val="24"/>
        </w:rPr>
        <w:t>Noteikt, ka šajā lēmumā noteiktie mēnešalgu likmju grozījumi nav attiecināmi uz Madonas novada un Varakļānu novada pašvaldības policijas, Madonas novada un Varakļānu novada bāriņtiesas un Madonas novada pašvaldības izglītības iestāžu pedagogu amata vienībām, kā arī kultūras, tautas, saieta namu vadītājiem, amatiermākslas kolektīvu vadītājiem.</w:t>
      </w:r>
    </w:p>
    <w:p w14:paraId="3957B771" w14:textId="77777777" w:rsidR="0017451B" w:rsidRDefault="0017451B" w:rsidP="000E306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Uzdot pašvaldības izpilddirektoram:</w:t>
      </w:r>
    </w:p>
    <w:p w14:paraId="75253AE5" w14:textId="302887C0" w:rsidR="0017451B" w:rsidRDefault="0017451B" w:rsidP="000E3069">
      <w:pPr>
        <w:pStyle w:val="Sarakstarindkopa"/>
        <w:numPr>
          <w:ilvl w:val="1"/>
          <w:numId w:val="72"/>
        </w:numPr>
        <w:spacing w:after="0" w:line="240" w:lineRule="auto"/>
        <w:jc w:val="both"/>
        <w:rPr>
          <w:rFonts w:ascii="Times New Roman" w:eastAsia="Calibri" w:hAnsi="Times New Roman" w:cs="Times New Roman"/>
          <w:iCs/>
          <w:kern w:val="0"/>
          <w:sz w:val="24"/>
          <w:szCs w:val="24"/>
          <w14:ligatures w14:val="none"/>
        </w:rPr>
      </w:pPr>
      <w:r w:rsidRPr="00B819EF">
        <w:rPr>
          <w:rFonts w:ascii="Times New Roman" w:eastAsia="Calibri" w:hAnsi="Times New Roman" w:cs="Times New Roman"/>
          <w:iCs/>
          <w:kern w:val="0"/>
          <w:sz w:val="24"/>
          <w:szCs w:val="24"/>
          <w14:ligatures w14:val="none"/>
        </w:rPr>
        <w:t>Noteikt</w:t>
      </w:r>
      <w:r>
        <w:rPr>
          <w:rFonts w:ascii="Times New Roman" w:eastAsia="Calibri" w:hAnsi="Times New Roman" w:cs="Times New Roman"/>
          <w:iCs/>
          <w:kern w:val="0"/>
          <w:sz w:val="24"/>
          <w:szCs w:val="24"/>
          <w14:ligatures w14:val="none"/>
        </w:rPr>
        <w:t xml:space="preserve"> ar rīkojumu</w:t>
      </w:r>
      <w:r w:rsidRPr="00B819EF">
        <w:rPr>
          <w:rFonts w:ascii="Times New Roman" w:eastAsia="Calibri" w:hAnsi="Times New Roman" w:cs="Times New Roman"/>
          <w:iCs/>
          <w:kern w:val="0"/>
          <w:sz w:val="24"/>
          <w:szCs w:val="24"/>
          <w14:ligatures w14:val="none"/>
        </w:rPr>
        <w:t xml:space="preserve"> kārtību, kādā</w:t>
      </w:r>
      <w:r>
        <w:rPr>
          <w:rFonts w:ascii="Times New Roman" w:eastAsia="Calibri" w:hAnsi="Times New Roman" w:cs="Times New Roman"/>
          <w:iCs/>
          <w:kern w:val="0"/>
          <w:sz w:val="24"/>
          <w:szCs w:val="24"/>
          <w14:ligatures w14:val="none"/>
        </w:rPr>
        <w:t xml:space="preserve"> pašvaldības iestāžu vadītāji izstrādā un iesniedz lēmuma 2.</w:t>
      </w:r>
      <w:r w:rsidR="000D1384">
        <w:rPr>
          <w:rFonts w:ascii="Times New Roman" w:eastAsia="Calibri" w:hAnsi="Times New Roman" w:cs="Times New Roman"/>
          <w:iCs/>
          <w:kern w:val="0"/>
          <w:sz w:val="24"/>
          <w:szCs w:val="24"/>
          <w14:ligatures w14:val="none"/>
        </w:rPr>
        <w:t> </w:t>
      </w:r>
      <w:r>
        <w:rPr>
          <w:rFonts w:ascii="Times New Roman" w:eastAsia="Calibri" w:hAnsi="Times New Roman" w:cs="Times New Roman"/>
          <w:iCs/>
          <w:kern w:val="0"/>
          <w:sz w:val="24"/>
          <w:szCs w:val="24"/>
          <w14:ligatures w14:val="none"/>
        </w:rPr>
        <w:t>punktā noteikto priekšlikumu;</w:t>
      </w:r>
      <w:r w:rsidRPr="00EF041D">
        <w:rPr>
          <w:rFonts w:ascii="Times New Roman" w:eastAsia="Calibri" w:hAnsi="Times New Roman" w:cs="Times New Roman"/>
          <w:iCs/>
          <w:kern w:val="0"/>
          <w:sz w:val="24"/>
          <w:szCs w:val="24"/>
          <w14:ligatures w14:val="none"/>
        </w:rPr>
        <w:t xml:space="preserve"> </w:t>
      </w:r>
    </w:p>
    <w:p w14:paraId="30516305" w14:textId="77777777" w:rsidR="0017451B" w:rsidRDefault="0017451B" w:rsidP="000E3069">
      <w:pPr>
        <w:pStyle w:val="Sarakstarindkopa"/>
        <w:numPr>
          <w:ilvl w:val="1"/>
          <w:numId w:val="72"/>
        </w:numPr>
        <w:spacing w:after="0" w:line="240" w:lineRule="auto"/>
        <w:jc w:val="both"/>
        <w:rPr>
          <w:rFonts w:ascii="Times New Roman" w:eastAsia="Calibri" w:hAnsi="Times New Roman" w:cs="Times New Roman"/>
          <w:iCs/>
          <w:kern w:val="0"/>
          <w:sz w:val="24"/>
          <w:szCs w:val="24"/>
          <w14:ligatures w14:val="none"/>
        </w:rPr>
      </w:pPr>
      <w:r w:rsidRPr="00BD7E60">
        <w:rPr>
          <w:rFonts w:ascii="Times New Roman" w:eastAsia="Calibri" w:hAnsi="Times New Roman" w:cs="Times New Roman"/>
          <w:iCs/>
          <w:kern w:val="0"/>
          <w:sz w:val="24"/>
          <w:szCs w:val="24"/>
          <w14:ligatures w14:val="none"/>
        </w:rPr>
        <w:t xml:space="preserve">uzdot ar rīkojumu apstiprināt pašvaldības iestāžu vadītāju iesniegtos </w:t>
      </w:r>
      <w:bookmarkStart w:id="358" w:name="_Hlk190018468"/>
      <w:r w:rsidRPr="00BD7E60">
        <w:rPr>
          <w:rFonts w:ascii="Times New Roman" w:eastAsia="Calibri" w:hAnsi="Times New Roman" w:cs="Times New Roman"/>
          <w:iCs/>
          <w:kern w:val="0"/>
          <w:sz w:val="24"/>
          <w:szCs w:val="24"/>
          <w14:ligatures w14:val="none"/>
        </w:rPr>
        <w:t>amata vienību mēnešalgu likmju grozījumus</w:t>
      </w:r>
      <w:bookmarkEnd w:id="358"/>
      <w:r w:rsidRPr="00BD7E60">
        <w:rPr>
          <w:rFonts w:ascii="Times New Roman" w:eastAsia="Calibri" w:hAnsi="Times New Roman" w:cs="Times New Roman"/>
          <w:iCs/>
          <w:kern w:val="0"/>
          <w:sz w:val="24"/>
          <w:szCs w:val="24"/>
          <w14:ligatures w14:val="none"/>
        </w:rPr>
        <w:t xml:space="preserve"> un organizēt grozījumu iekļaušanu Madonas novada pašvaldības iestāžu amata vienību sarakst</w:t>
      </w:r>
      <w:r>
        <w:rPr>
          <w:rFonts w:ascii="Times New Roman" w:eastAsia="Calibri" w:hAnsi="Times New Roman" w:cs="Times New Roman"/>
          <w:iCs/>
          <w:kern w:val="0"/>
          <w:sz w:val="24"/>
          <w:szCs w:val="24"/>
          <w14:ligatures w14:val="none"/>
        </w:rPr>
        <w:t>u</w:t>
      </w:r>
      <w:r w:rsidRPr="00BD7E60">
        <w:rPr>
          <w:rFonts w:ascii="Times New Roman" w:eastAsia="Calibri" w:hAnsi="Times New Roman" w:cs="Times New Roman"/>
          <w:iCs/>
          <w:kern w:val="0"/>
          <w:sz w:val="24"/>
          <w:szCs w:val="24"/>
          <w14:ligatures w14:val="none"/>
        </w:rPr>
        <w:t>, kas apstiprināti ar Madonas novada pašvaldības domes 24.01.2023. lēmumu Nr. 6 “Par Madonas novada pašvaldības iestāžu amata vienību sarakstu apstiprināšanu”</w:t>
      </w:r>
      <w:r>
        <w:rPr>
          <w:rFonts w:ascii="Times New Roman" w:eastAsia="Calibri" w:hAnsi="Times New Roman" w:cs="Times New Roman"/>
          <w:iCs/>
          <w:kern w:val="0"/>
          <w:sz w:val="24"/>
          <w:szCs w:val="24"/>
          <w14:ligatures w14:val="none"/>
        </w:rPr>
        <w:t>,</w:t>
      </w:r>
      <w:r w:rsidRPr="00BD7E60">
        <w:rPr>
          <w:rFonts w:ascii="Times New Roman" w:eastAsia="Calibri" w:hAnsi="Times New Roman" w:cs="Times New Roman"/>
          <w:iCs/>
          <w:kern w:val="0"/>
          <w:sz w:val="24"/>
          <w:szCs w:val="24"/>
          <w14:ligatures w14:val="none"/>
        </w:rPr>
        <w:t xml:space="preserve"> konsolidētajā versijā.</w:t>
      </w:r>
    </w:p>
    <w:p w14:paraId="3D508C29" w14:textId="38AE8817" w:rsidR="0017451B" w:rsidRPr="00BD7E60" w:rsidRDefault="0017451B" w:rsidP="000E3069">
      <w:pPr>
        <w:pStyle w:val="Sarakstarindkopa"/>
        <w:numPr>
          <w:ilvl w:val="0"/>
          <w:numId w:val="72"/>
        </w:numPr>
        <w:spacing w:after="0" w:line="240" w:lineRule="auto"/>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Noteikt, ka ar lēmuma 4.2.</w:t>
      </w:r>
      <w:r w:rsidR="000D1384">
        <w:rPr>
          <w:rFonts w:ascii="Times New Roman" w:eastAsia="Calibri" w:hAnsi="Times New Roman" w:cs="Times New Roman"/>
          <w:iCs/>
          <w:kern w:val="0"/>
          <w:sz w:val="24"/>
          <w:szCs w:val="24"/>
          <w14:ligatures w14:val="none"/>
        </w:rPr>
        <w:t> </w:t>
      </w:r>
      <w:r>
        <w:rPr>
          <w:rFonts w:ascii="Times New Roman" w:eastAsia="Calibri" w:hAnsi="Times New Roman" w:cs="Times New Roman"/>
          <w:iCs/>
          <w:kern w:val="0"/>
          <w:sz w:val="24"/>
          <w:szCs w:val="24"/>
          <w14:ligatures w14:val="none"/>
        </w:rPr>
        <w:t xml:space="preserve">punktā noteikto izpilddirektora rīkojumu apstiprinātie </w:t>
      </w:r>
      <w:r w:rsidRPr="00BD7E60">
        <w:rPr>
          <w:rFonts w:ascii="Times New Roman" w:eastAsia="Calibri" w:hAnsi="Times New Roman" w:cs="Times New Roman"/>
          <w:iCs/>
          <w:kern w:val="0"/>
          <w:sz w:val="24"/>
          <w:szCs w:val="24"/>
          <w14:ligatures w14:val="none"/>
        </w:rPr>
        <w:t>amata vienību mēnešalgu likmju grozījum</w:t>
      </w:r>
      <w:r>
        <w:rPr>
          <w:rFonts w:ascii="Times New Roman" w:eastAsia="Calibri" w:hAnsi="Times New Roman" w:cs="Times New Roman"/>
          <w:iCs/>
          <w:kern w:val="0"/>
          <w:sz w:val="24"/>
          <w:szCs w:val="24"/>
          <w14:ligatures w14:val="none"/>
        </w:rPr>
        <w:t xml:space="preserve">i </w:t>
      </w:r>
      <w:r w:rsidRPr="00BE7608">
        <w:rPr>
          <w:rFonts w:ascii="Times New Roman" w:eastAsia="Calibri" w:hAnsi="Times New Roman" w:cs="Times New Roman"/>
          <w:iCs/>
          <w:kern w:val="0"/>
          <w:sz w:val="24"/>
          <w:szCs w:val="24"/>
          <w14:ligatures w14:val="none"/>
        </w:rPr>
        <w:t xml:space="preserve">ir piemērojami </w:t>
      </w:r>
      <w:r w:rsidRPr="00D47B38">
        <w:rPr>
          <w:rFonts w:ascii="Times New Roman" w:eastAsia="Calibri" w:hAnsi="Times New Roman" w:cs="Times New Roman"/>
          <w:iCs/>
          <w:kern w:val="0"/>
          <w:sz w:val="24"/>
          <w:szCs w:val="24"/>
          <w14:ligatures w14:val="none"/>
        </w:rPr>
        <w:t>ar 2025.</w:t>
      </w:r>
      <w:r w:rsidR="000D1384">
        <w:rPr>
          <w:rFonts w:ascii="Times New Roman" w:eastAsia="Calibri" w:hAnsi="Times New Roman" w:cs="Times New Roman"/>
          <w:iCs/>
          <w:kern w:val="0"/>
          <w:sz w:val="24"/>
          <w:szCs w:val="24"/>
          <w14:ligatures w14:val="none"/>
        </w:rPr>
        <w:t> </w:t>
      </w:r>
      <w:r w:rsidRPr="00D47B38">
        <w:rPr>
          <w:rFonts w:ascii="Times New Roman" w:eastAsia="Calibri" w:hAnsi="Times New Roman" w:cs="Times New Roman"/>
          <w:iCs/>
          <w:kern w:val="0"/>
          <w:sz w:val="24"/>
          <w:szCs w:val="24"/>
          <w14:ligatures w14:val="none"/>
        </w:rPr>
        <w:t>gada 1.</w:t>
      </w:r>
      <w:r w:rsidR="000D1384">
        <w:rPr>
          <w:rFonts w:ascii="Times New Roman" w:eastAsia="Calibri" w:hAnsi="Times New Roman" w:cs="Times New Roman"/>
          <w:iCs/>
          <w:kern w:val="0"/>
          <w:sz w:val="24"/>
          <w:szCs w:val="24"/>
          <w14:ligatures w14:val="none"/>
        </w:rPr>
        <w:t> </w:t>
      </w:r>
      <w:r w:rsidRPr="00D47B38">
        <w:rPr>
          <w:rFonts w:ascii="Times New Roman" w:eastAsia="Calibri" w:hAnsi="Times New Roman" w:cs="Times New Roman"/>
          <w:iCs/>
          <w:kern w:val="0"/>
          <w:sz w:val="24"/>
          <w:szCs w:val="24"/>
          <w14:ligatures w14:val="none"/>
        </w:rPr>
        <w:t>februāri.</w:t>
      </w:r>
    </w:p>
    <w:p w14:paraId="561DD676" w14:textId="77777777" w:rsidR="0017451B" w:rsidRDefault="0017451B" w:rsidP="000E306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sidRPr="00235BEB">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bookmarkEnd w:id="356"/>
    <w:p w14:paraId="51B95757" w14:textId="77777777" w:rsidR="0017451B" w:rsidRPr="002A4A19" w:rsidRDefault="0017451B" w:rsidP="000E306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sidRPr="006B1B57">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4E5882B7" w14:textId="77777777" w:rsidR="0017451B" w:rsidRPr="006B1B57" w:rsidRDefault="0017451B" w:rsidP="000E3069">
      <w:pPr>
        <w:numPr>
          <w:ilvl w:val="0"/>
          <w:numId w:val="72"/>
        </w:numPr>
        <w:spacing w:after="0" w:line="240" w:lineRule="auto"/>
        <w:contextualSpacing/>
        <w:jc w:val="both"/>
        <w:rPr>
          <w:rFonts w:ascii="Times New Roman" w:eastAsia="Calibri" w:hAnsi="Times New Roman" w:cs="Times New Roman"/>
          <w:iCs/>
          <w:kern w:val="0"/>
          <w:sz w:val="24"/>
          <w:szCs w:val="24"/>
          <w14:ligatures w14:val="none"/>
        </w:rPr>
      </w:pPr>
      <w:r>
        <w:rPr>
          <w:rFonts w:ascii="Times New Roman" w:hAnsi="Times New Roman" w:cs="Times New Roman"/>
          <w:sz w:val="24"/>
          <w:szCs w:val="24"/>
        </w:rPr>
        <w:t xml:space="preserve">Uzdot </w:t>
      </w:r>
      <w:r w:rsidRPr="006B1B57">
        <w:rPr>
          <w:rFonts w:ascii="Times New Roman" w:eastAsia="Calibri" w:hAnsi="Times New Roman" w:cs="Times New Roman"/>
          <w:iCs/>
          <w:kern w:val="0"/>
          <w:sz w:val="24"/>
          <w:szCs w:val="24"/>
          <w14:ligatures w14:val="none"/>
        </w:rPr>
        <w:t>Madonas novada Centrālās administrācijas</w:t>
      </w:r>
      <w:r>
        <w:rPr>
          <w:rFonts w:ascii="Times New Roman" w:hAnsi="Times New Roman" w:cs="Times New Roman"/>
          <w:sz w:val="24"/>
          <w:szCs w:val="24"/>
        </w:rPr>
        <w:t xml:space="preserve"> Lietvedības nodaļai nosūtīt </w:t>
      </w:r>
      <w:r>
        <w:rPr>
          <w:rFonts w:ascii="Times New Roman" w:eastAsia="Calibri" w:hAnsi="Times New Roman" w:cs="Times New Roman"/>
          <w:iCs/>
          <w:kern w:val="0"/>
          <w:sz w:val="24"/>
          <w:szCs w:val="24"/>
          <w14:ligatures w14:val="none"/>
        </w:rPr>
        <w:t>konsolidētos amata vienību sarakstus</w:t>
      </w:r>
      <w:r w:rsidRPr="002A4A19">
        <w:rPr>
          <w:rFonts w:ascii="Times New Roman" w:eastAsia="Calibri" w:hAnsi="Times New Roman" w:cs="Times New Roman"/>
          <w:iCs/>
          <w:kern w:val="0"/>
          <w:sz w:val="24"/>
          <w:szCs w:val="24"/>
          <w14:ligatures w14:val="none"/>
        </w:rPr>
        <w:t xml:space="preserve"> </w:t>
      </w:r>
      <w:r w:rsidRPr="003C19F5">
        <w:rPr>
          <w:rFonts w:ascii="Times New Roman" w:eastAsia="Calibri" w:hAnsi="Times New Roman" w:cs="Times New Roman"/>
          <w:iCs/>
          <w:kern w:val="0"/>
          <w:sz w:val="24"/>
          <w:szCs w:val="24"/>
          <w14:ligatures w14:val="none"/>
        </w:rPr>
        <w:t>Madonas novada pašvaldības Centrāl</w:t>
      </w:r>
      <w:r>
        <w:rPr>
          <w:rFonts w:ascii="Times New Roman" w:eastAsia="Calibri" w:hAnsi="Times New Roman" w:cs="Times New Roman"/>
          <w:iCs/>
          <w:kern w:val="0"/>
          <w:sz w:val="24"/>
          <w:szCs w:val="24"/>
          <w14:ligatures w14:val="none"/>
        </w:rPr>
        <w:t>ās</w:t>
      </w:r>
      <w:r w:rsidRPr="003C19F5">
        <w:rPr>
          <w:rFonts w:ascii="Times New Roman" w:eastAsia="Calibri" w:hAnsi="Times New Roman" w:cs="Times New Roman"/>
          <w:iCs/>
          <w:kern w:val="0"/>
          <w:sz w:val="24"/>
          <w:szCs w:val="24"/>
          <w14:ligatures w14:val="none"/>
        </w:rPr>
        <w:t xml:space="preserve"> administrācija</w:t>
      </w:r>
      <w:r>
        <w:rPr>
          <w:rFonts w:ascii="Times New Roman" w:eastAsia="Calibri" w:hAnsi="Times New Roman" w:cs="Times New Roman"/>
          <w:iCs/>
          <w:kern w:val="0"/>
          <w:sz w:val="24"/>
          <w:szCs w:val="24"/>
          <w14:ligatures w14:val="none"/>
        </w:rPr>
        <w:t>s nodaļu vadītājiem</w:t>
      </w:r>
      <w:r w:rsidRPr="003C19F5">
        <w:rPr>
          <w:rFonts w:ascii="Times New Roman" w:eastAsia="Calibri" w:hAnsi="Times New Roman" w:cs="Times New Roman"/>
          <w:iCs/>
          <w:kern w:val="0"/>
          <w:sz w:val="24"/>
          <w:szCs w:val="24"/>
          <w14:ligatures w14:val="none"/>
        </w:rPr>
        <w:t>, Madonas novada pašvaldības apvienību/ pagast</w:t>
      </w:r>
      <w:r>
        <w:rPr>
          <w:rFonts w:ascii="Times New Roman" w:eastAsia="Calibri" w:hAnsi="Times New Roman" w:cs="Times New Roman"/>
          <w:iCs/>
          <w:kern w:val="0"/>
          <w:sz w:val="24"/>
          <w:szCs w:val="24"/>
          <w14:ligatures w14:val="none"/>
        </w:rPr>
        <w:t>a</w:t>
      </w:r>
      <w:r w:rsidRPr="003C19F5">
        <w:rPr>
          <w:rFonts w:ascii="Times New Roman" w:eastAsia="Calibri" w:hAnsi="Times New Roman" w:cs="Times New Roman"/>
          <w:iCs/>
          <w:kern w:val="0"/>
          <w:sz w:val="24"/>
          <w:szCs w:val="24"/>
          <w14:ligatures w14:val="none"/>
        </w:rPr>
        <w:t xml:space="preserve"> pārval</w:t>
      </w:r>
      <w:r>
        <w:rPr>
          <w:rFonts w:ascii="Times New Roman" w:eastAsia="Calibri" w:hAnsi="Times New Roman" w:cs="Times New Roman"/>
          <w:iCs/>
          <w:kern w:val="0"/>
          <w:sz w:val="24"/>
          <w:szCs w:val="24"/>
          <w14:ligatures w14:val="none"/>
        </w:rPr>
        <w:t>žu vadītājiem un</w:t>
      </w:r>
      <w:r w:rsidRPr="003C19F5">
        <w:rPr>
          <w:rFonts w:ascii="Times New Roman" w:eastAsia="Calibri" w:hAnsi="Times New Roman" w:cs="Times New Roman"/>
          <w:iCs/>
          <w:kern w:val="0"/>
          <w:sz w:val="24"/>
          <w:szCs w:val="24"/>
          <w14:ligatures w14:val="none"/>
        </w:rPr>
        <w:t xml:space="preserve"> Madonas novada pašvaldības iestā</w:t>
      </w:r>
      <w:r>
        <w:rPr>
          <w:rFonts w:ascii="Times New Roman" w:eastAsia="Calibri" w:hAnsi="Times New Roman" w:cs="Times New Roman"/>
          <w:iCs/>
          <w:kern w:val="0"/>
          <w:sz w:val="24"/>
          <w:szCs w:val="24"/>
          <w14:ligatures w14:val="none"/>
        </w:rPr>
        <w:t>žu vadītājiem.</w:t>
      </w:r>
    </w:p>
    <w:bookmarkEnd w:id="357"/>
    <w:p w14:paraId="4B142EF2" w14:textId="77777777" w:rsidR="0017451B" w:rsidRPr="0017451B" w:rsidRDefault="0017451B" w:rsidP="000E3069">
      <w:pPr>
        <w:pStyle w:val="Sarakstarindkopa"/>
        <w:spacing w:after="0" w:line="240" w:lineRule="auto"/>
        <w:ind w:left="0"/>
        <w:jc w:val="both"/>
        <w:rPr>
          <w:rFonts w:ascii="Times New Roman" w:eastAsia="Times New Roman" w:hAnsi="Times New Roman" w:cs="Times New Roman"/>
          <w:i/>
          <w:sz w:val="24"/>
          <w:szCs w:val="24"/>
          <w:lang w:eastAsia="lv-LV"/>
        </w:rPr>
      </w:pPr>
    </w:p>
    <w:p w14:paraId="6059CAE9" w14:textId="77777777" w:rsidR="0017451B" w:rsidRPr="0017451B" w:rsidRDefault="0017451B" w:rsidP="000E3069">
      <w:pPr>
        <w:pStyle w:val="Sarakstarindkopa"/>
        <w:spacing w:after="0" w:line="240" w:lineRule="auto"/>
        <w:ind w:left="0"/>
        <w:jc w:val="both"/>
        <w:rPr>
          <w:rFonts w:ascii="Times New Roman" w:eastAsia="Times New Roman" w:hAnsi="Times New Roman" w:cs="Times New Roman"/>
          <w:i/>
          <w:sz w:val="24"/>
          <w:szCs w:val="24"/>
          <w:lang w:eastAsia="lv-LV"/>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352"/>
    <w:p w14:paraId="634DF4FF" w14:textId="77777777" w:rsidR="003F0D10" w:rsidRPr="001C774A" w:rsidRDefault="003F0D10" w:rsidP="000E3069">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0E3069">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6CE871E0" w14:textId="77777777" w:rsidR="00857FBE" w:rsidRDefault="00857FBE" w:rsidP="000E306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F47F180" w14:textId="77777777" w:rsidR="0017451B" w:rsidRDefault="0017451B" w:rsidP="000E306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CADCC5" w14:textId="77777777" w:rsidR="0017451B" w:rsidRDefault="0017451B" w:rsidP="000E306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10433472" w14:textId="500BDB46" w:rsidR="0017451B" w:rsidRPr="0017451B" w:rsidRDefault="0017451B" w:rsidP="000E3069">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E. </w:t>
      </w:r>
      <w:r w:rsidRPr="0017451B">
        <w:rPr>
          <w:rFonts w:ascii="Times New Roman" w:eastAsia="Times New Roman" w:hAnsi="Times New Roman" w:cs="Times New Roman"/>
          <w:bCs/>
          <w:i/>
          <w:sz w:val="24"/>
          <w:szCs w:val="24"/>
          <w:lang w:eastAsia="lv-LV"/>
        </w:rPr>
        <w:t>Zāle 26486811</w:t>
      </w:r>
    </w:p>
    <w:p w14:paraId="7D3FA060" w14:textId="6CC11476" w:rsidR="0017451B" w:rsidRPr="0017451B" w:rsidRDefault="0017451B" w:rsidP="000E3069">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L. </w:t>
      </w:r>
      <w:r w:rsidRPr="0017451B">
        <w:rPr>
          <w:rFonts w:ascii="Times New Roman" w:eastAsia="Times New Roman" w:hAnsi="Times New Roman" w:cs="Times New Roman"/>
          <w:bCs/>
          <w:i/>
          <w:sz w:val="24"/>
          <w:szCs w:val="24"/>
          <w:lang w:eastAsia="lv-LV"/>
        </w:rPr>
        <w:t>Ankrava 29374376</w:t>
      </w:r>
    </w:p>
    <w:p w14:paraId="0CF86E1A" w14:textId="41CF40C1" w:rsidR="0017451B" w:rsidRPr="0017451B" w:rsidRDefault="0017451B" w:rsidP="000E3069">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Pr="0017451B">
        <w:rPr>
          <w:rFonts w:ascii="Times New Roman" w:eastAsia="Times New Roman" w:hAnsi="Times New Roman" w:cs="Times New Roman"/>
          <w:i/>
          <w:sz w:val="24"/>
          <w:szCs w:val="24"/>
          <w:lang w:eastAsia="lv-LV"/>
        </w:rPr>
        <w:t>Lauva 26199545</w:t>
      </w:r>
    </w:p>
    <w:p w14:paraId="487205B8" w14:textId="3115113E" w:rsidR="00693669" w:rsidRPr="0017451B" w:rsidRDefault="00693669" w:rsidP="000E3069">
      <w:pPr>
        <w:spacing w:after="0" w:line="240" w:lineRule="auto"/>
        <w:jc w:val="both"/>
        <w:rPr>
          <w:rFonts w:ascii="Times New Roman" w:eastAsia="Calibri" w:hAnsi="Times New Roman" w:cs="Times New Roman"/>
          <w:i/>
          <w:sz w:val="24"/>
          <w:szCs w:val="24"/>
        </w:rPr>
      </w:pPr>
    </w:p>
    <w:sectPr w:rsidR="00693669" w:rsidRPr="0017451B" w:rsidSect="0017451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C0BD" w14:textId="77777777" w:rsidR="00395FDA" w:rsidRDefault="00395FDA">
      <w:pPr>
        <w:spacing w:after="0" w:line="240" w:lineRule="auto"/>
      </w:pPr>
      <w:r>
        <w:separator/>
      </w:r>
    </w:p>
  </w:endnote>
  <w:endnote w:type="continuationSeparator" w:id="0">
    <w:p w14:paraId="095B2200" w14:textId="77777777" w:rsidR="00395FDA" w:rsidRDefault="0039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2BD5" w14:textId="77777777" w:rsidR="00395FDA" w:rsidRDefault="00395FDA">
      <w:pPr>
        <w:spacing w:after="0" w:line="240" w:lineRule="auto"/>
      </w:pPr>
      <w:r>
        <w:separator/>
      </w:r>
    </w:p>
  </w:footnote>
  <w:footnote w:type="continuationSeparator" w:id="0">
    <w:p w14:paraId="31761D58" w14:textId="77777777" w:rsidR="00395FDA" w:rsidRDefault="0039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0"/>
  </w:num>
  <w:num w:numId="2" w16cid:durableId="2028867514">
    <w:abstractNumId w:val="41"/>
  </w:num>
  <w:num w:numId="3" w16cid:durableId="971324600">
    <w:abstractNumId w:val="61"/>
  </w:num>
  <w:num w:numId="4" w16cid:durableId="896890245">
    <w:abstractNumId w:val="29"/>
  </w:num>
  <w:num w:numId="5" w16cid:durableId="1305887874">
    <w:abstractNumId w:val="4"/>
  </w:num>
  <w:num w:numId="6" w16cid:durableId="543949159">
    <w:abstractNumId w:val="69"/>
  </w:num>
  <w:num w:numId="7" w16cid:durableId="777412574">
    <w:abstractNumId w:val="15"/>
  </w:num>
  <w:num w:numId="8" w16cid:durableId="1267038869">
    <w:abstractNumId w:val="72"/>
  </w:num>
  <w:num w:numId="9" w16cid:durableId="919214467">
    <w:abstractNumId w:val="71"/>
  </w:num>
  <w:num w:numId="10" w16cid:durableId="125508747">
    <w:abstractNumId w:val="47"/>
  </w:num>
  <w:num w:numId="11" w16cid:durableId="1502504359">
    <w:abstractNumId w:val="3"/>
  </w:num>
  <w:num w:numId="12" w16cid:durableId="699165212">
    <w:abstractNumId w:val="14"/>
  </w:num>
  <w:num w:numId="13" w16cid:durableId="1307583220">
    <w:abstractNumId w:val="19"/>
  </w:num>
  <w:num w:numId="14" w16cid:durableId="69624136">
    <w:abstractNumId w:val="63"/>
  </w:num>
  <w:num w:numId="15" w16cid:durableId="347340947">
    <w:abstractNumId w:val="26"/>
  </w:num>
  <w:num w:numId="16" w16cid:durableId="1668482134">
    <w:abstractNumId w:val="5"/>
  </w:num>
  <w:num w:numId="17" w16cid:durableId="1407530012">
    <w:abstractNumId w:val="53"/>
  </w:num>
  <w:num w:numId="18" w16cid:durableId="1032151322">
    <w:abstractNumId w:val="62"/>
  </w:num>
  <w:num w:numId="19" w16cid:durableId="1497919565">
    <w:abstractNumId w:val="9"/>
  </w:num>
  <w:num w:numId="20" w16cid:durableId="1164053798">
    <w:abstractNumId w:val="10"/>
  </w:num>
  <w:num w:numId="21" w16cid:durableId="1202593000">
    <w:abstractNumId w:val="31"/>
  </w:num>
  <w:num w:numId="22" w16cid:durableId="578371887">
    <w:abstractNumId w:val="68"/>
  </w:num>
  <w:num w:numId="23" w16cid:durableId="1423256168">
    <w:abstractNumId w:val="13"/>
  </w:num>
  <w:num w:numId="24" w16cid:durableId="996618554">
    <w:abstractNumId w:val="25"/>
  </w:num>
  <w:num w:numId="25" w16cid:durableId="498078370">
    <w:abstractNumId w:val="12"/>
  </w:num>
  <w:num w:numId="26" w16cid:durableId="995567603">
    <w:abstractNumId w:val="52"/>
  </w:num>
  <w:num w:numId="27" w16cid:durableId="1370913584">
    <w:abstractNumId w:val="38"/>
  </w:num>
  <w:num w:numId="28" w16cid:durableId="1451321784">
    <w:abstractNumId w:val="1"/>
  </w:num>
  <w:num w:numId="29" w16cid:durableId="2725931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6"/>
  </w:num>
  <w:num w:numId="32" w16cid:durableId="1804418744">
    <w:abstractNumId w:val="58"/>
  </w:num>
  <w:num w:numId="33" w16cid:durableId="1193112501">
    <w:abstractNumId w:val="75"/>
  </w:num>
  <w:num w:numId="34" w16cid:durableId="767123615">
    <w:abstractNumId w:val="48"/>
  </w:num>
  <w:num w:numId="35" w16cid:durableId="578831254">
    <w:abstractNumId w:val="32"/>
  </w:num>
  <w:num w:numId="36" w16cid:durableId="1339767488">
    <w:abstractNumId w:val="23"/>
  </w:num>
  <w:num w:numId="37" w16cid:durableId="895512147">
    <w:abstractNumId w:val="45"/>
  </w:num>
  <w:num w:numId="38" w16cid:durableId="205915150">
    <w:abstractNumId w:val="18"/>
  </w:num>
  <w:num w:numId="39" w16cid:durableId="736123601">
    <w:abstractNumId w:val="70"/>
  </w:num>
  <w:num w:numId="40" w16cid:durableId="1328316216">
    <w:abstractNumId w:val="51"/>
  </w:num>
  <w:num w:numId="41" w16cid:durableId="851574951">
    <w:abstractNumId w:val="65"/>
  </w:num>
  <w:num w:numId="42" w16cid:durableId="1995642915">
    <w:abstractNumId w:val="36"/>
  </w:num>
  <w:num w:numId="43" w16cid:durableId="237791946">
    <w:abstractNumId w:val="16"/>
  </w:num>
  <w:num w:numId="44" w16cid:durableId="1633946342">
    <w:abstractNumId w:val="56"/>
  </w:num>
  <w:num w:numId="45" w16cid:durableId="1234046704">
    <w:abstractNumId w:val="49"/>
  </w:num>
  <w:num w:numId="46" w16cid:durableId="1602642533">
    <w:abstractNumId w:val="64"/>
  </w:num>
  <w:num w:numId="47" w16cid:durableId="276908065">
    <w:abstractNumId w:val="67"/>
  </w:num>
  <w:num w:numId="48" w16cid:durableId="1066339838">
    <w:abstractNumId w:val="42"/>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5"/>
  </w:num>
  <w:num w:numId="51" w16cid:durableId="1809781758">
    <w:abstractNumId w:val="39"/>
  </w:num>
  <w:num w:numId="52" w16cid:durableId="486172621">
    <w:abstractNumId w:val="8"/>
  </w:num>
  <w:num w:numId="53" w16cid:durableId="688333173">
    <w:abstractNumId w:val="21"/>
  </w:num>
  <w:num w:numId="54" w16cid:durableId="1221134623">
    <w:abstractNumId w:val="73"/>
  </w:num>
  <w:num w:numId="55" w16cid:durableId="16729469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3"/>
  </w:num>
  <w:num w:numId="58" w16cid:durableId="1495150032">
    <w:abstractNumId w:val="27"/>
  </w:num>
  <w:num w:numId="59" w16cid:durableId="2056654653">
    <w:abstractNumId w:val="20"/>
  </w:num>
  <w:num w:numId="60" w16cid:durableId="2025864008">
    <w:abstractNumId w:val="17"/>
  </w:num>
  <w:num w:numId="61" w16cid:durableId="1323192346">
    <w:abstractNumId w:val="30"/>
  </w:num>
  <w:num w:numId="62" w16cid:durableId="498618770">
    <w:abstractNumId w:val="60"/>
  </w:num>
  <w:num w:numId="63" w16cid:durableId="1757705841">
    <w:abstractNumId w:val="37"/>
  </w:num>
  <w:num w:numId="64" w16cid:durableId="431903389">
    <w:abstractNumId w:val="24"/>
  </w:num>
  <w:num w:numId="65" w16cid:durableId="1877501801">
    <w:abstractNumId w:val="34"/>
  </w:num>
  <w:num w:numId="66" w16cid:durableId="1954550419">
    <w:abstractNumId w:val="57"/>
  </w:num>
  <w:num w:numId="67" w16cid:durableId="2143964732">
    <w:abstractNumId w:val="3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4"/>
  </w:num>
  <w:num w:numId="71" w16cid:durableId="1474908512">
    <w:abstractNumId w:val="11"/>
  </w:num>
  <w:num w:numId="72" w16cid:durableId="1309630283">
    <w:abstractNumId w:val="55"/>
  </w:num>
  <w:num w:numId="73" w16cid:durableId="211432184">
    <w:abstractNumId w:val="74"/>
  </w:num>
  <w:num w:numId="74" w16cid:durableId="1211768849">
    <w:abstractNumId w:val="46"/>
  </w:num>
  <w:num w:numId="75" w16cid:durableId="1806268895">
    <w:abstractNumId w:val="40"/>
  </w:num>
  <w:num w:numId="76" w16cid:durableId="879627239">
    <w:abstractNumId w:val="44"/>
  </w:num>
  <w:num w:numId="77" w16cid:durableId="878280220">
    <w:abstractNumId w:val="22"/>
  </w:num>
  <w:num w:numId="78" w16cid:durableId="113752686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1384"/>
    <w:rsid w:val="000D2234"/>
    <w:rsid w:val="000E0C71"/>
    <w:rsid w:val="000E145F"/>
    <w:rsid w:val="000E3069"/>
    <w:rsid w:val="000F6AFD"/>
    <w:rsid w:val="001010C6"/>
    <w:rsid w:val="00114A1B"/>
    <w:rsid w:val="0011669B"/>
    <w:rsid w:val="001172C5"/>
    <w:rsid w:val="00120527"/>
    <w:rsid w:val="00120AFC"/>
    <w:rsid w:val="0012355D"/>
    <w:rsid w:val="00124475"/>
    <w:rsid w:val="0012688C"/>
    <w:rsid w:val="0013341D"/>
    <w:rsid w:val="001410EE"/>
    <w:rsid w:val="00151FDD"/>
    <w:rsid w:val="0017451B"/>
    <w:rsid w:val="0017758E"/>
    <w:rsid w:val="001847D0"/>
    <w:rsid w:val="001850EB"/>
    <w:rsid w:val="00191F27"/>
    <w:rsid w:val="00193A01"/>
    <w:rsid w:val="001B1333"/>
    <w:rsid w:val="001B3035"/>
    <w:rsid w:val="001B44B7"/>
    <w:rsid w:val="001C43CA"/>
    <w:rsid w:val="001C774A"/>
    <w:rsid w:val="001E07EA"/>
    <w:rsid w:val="001E7B7E"/>
    <w:rsid w:val="001F3CF1"/>
    <w:rsid w:val="0021383E"/>
    <w:rsid w:val="00217DC7"/>
    <w:rsid w:val="00222D4D"/>
    <w:rsid w:val="00236EBF"/>
    <w:rsid w:val="00237B4C"/>
    <w:rsid w:val="002660A9"/>
    <w:rsid w:val="00271DF0"/>
    <w:rsid w:val="002747FE"/>
    <w:rsid w:val="002841D5"/>
    <w:rsid w:val="00284BB9"/>
    <w:rsid w:val="002879A9"/>
    <w:rsid w:val="002A431F"/>
    <w:rsid w:val="002B507C"/>
    <w:rsid w:val="002D37ED"/>
    <w:rsid w:val="002E609E"/>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5FDA"/>
    <w:rsid w:val="00396F4C"/>
    <w:rsid w:val="003A22DA"/>
    <w:rsid w:val="003B36CE"/>
    <w:rsid w:val="003B4E46"/>
    <w:rsid w:val="003B6403"/>
    <w:rsid w:val="003D15C6"/>
    <w:rsid w:val="003E4387"/>
    <w:rsid w:val="003E4DF7"/>
    <w:rsid w:val="003E65FC"/>
    <w:rsid w:val="003F0D10"/>
    <w:rsid w:val="003F0DD4"/>
    <w:rsid w:val="003F1582"/>
    <w:rsid w:val="00404F44"/>
    <w:rsid w:val="004067A5"/>
    <w:rsid w:val="0041726A"/>
    <w:rsid w:val="00424E9B"/>
    <w:rsid w:val="00427160"/>
    <w:rsid w:val="0044423C"/>
    <w:rsid w:val="00446096"/>
    <w:rsid w:val="0046187A"/>
    <w:rsid w:val="004753E6"/>
    <w:rsid w:val="004832AC"/>
    <w:rsid w:val="00484A18"/>
    <w:rsid w:val="004A6E8C"/>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5A5"/>
    <w:rsid w:val="006058A0"/>
    <w:rsid w:val="0062372C"/>
    <w:rsid w:val="00636941"/>
    <w:rsid w:val="00642C5D"/>
    <w:rsid w:val="006432F8"/>
    <w:rsid w:val="00666D61"/>
    <w:rsid w:val="00680C47"/>
    <w:rsid w:val="00693669"/>
    <w:rsid w:val="006B7B77"/>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9F8"/>
    <w:rsid w:val="00827AE4"/>
    <w:rsid w:val="00833336"/>
    <w:rsid w:val="00833BC2"/>
    <w:rsid w:val="008404FD"/>
    <w:rsid w:val="00840BA6"/>
    <w:rsid w:val="00857FBE"/>
    <w:rsid w:val="0087079F"/>
    <w:rsid w:val="00870B96"/>
    <w:rsid w:val="008A1CDC"/>
    <w:rsid w:val="008B2FAC"/>
    <w:rsid w:val="008D339A"/>
    <w:rsid w:val="008E01CE"/>
    <w:rsid w:val="008E1641"/>
    <w:rsid w:val="008E331B"/>
    <w:rsid w:val="008F70EC"/>
    <w:rsid w:val="009048FA"/>
    <w:rsid w:val="009243A4"/>
    <w:rsid w:val="00927E75"/>
    <w:rsid w:val="00933C67"/>
    <w:rsid w:val="00946C36"/>
    <w:rsid w:val="00953CEA"/>
    <w:rsid w:val="009637E1"/>
    <w:rsid w:val="009714F8"/>
    <w:rsid w:val="00994635"/>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C4CB9"/>
    <w:rsid w:val="00AE467A"/>
    <w:rsid w:val="00AF7591"/>
    <w:rsid w:val="00B0603C"/>
    <w:rsid w:val="00B26065"/>
    <w:rsid w:val="00B32F5B"/>
    <w:rsid w:val="00B3797C"/>
    <w:rsid w:val="00B44F61"/>
    <w:rsid w:val="00B46551"/>
    <w:rsid w:val="00B5303D"/>
    <w:rsid w:val="00B7093A"/>
    <w:rsid w:val="00B7235F"/>
    <w:rsid w:val="00B81B0C"/>
    <w:rsid w:val="00B84587"/>
    <w:rsid w:val="00B911E4"/>
    <w:rsid w:val="00B9621F"/>
    <w:rsid w:val="00BF2195"/>
    <w:rsid w:val="00C166D9"/>
    <w:rsid w:val="00C21BE8"/>
    <w:rsid w:val="00C2329F"/>
    <w:rsid w:val="00C233C5"/>
    <w:rsid w:val="00C23B5E"/>
    <w:rsid w:val="00C30FFF"/>
    <w:rsid w:val="00C3211E"/>
    <w:rsid w:val="00C46FB5"/>
    <w:rsid w:val="00C52466"/>
    <w:rsid w:val="00C77149"/>
    <w:rsid w:val="00C819FC"/>
    <w:rsid w:val="00C93C3A"/>
    <w:rsid w:val="00C9417A"/>
    <w:rsid w:val="00CB256A"/>
    <w:rsid w:val="00CC341E"/>
    <w:rsid w:val="00CD25C6"/>
    <w:rsid w:val="00CD3F6F"/>
    <w:rsid w:val="00CE4A9C"/>
    <w:rsid w:val="00CE59E7"/>
    <w:rsid w:val="00D02116"/>
    <w:rsid w:val="00D11C72"/>
    <w:rsid w:val="00D1721C"/>
    <w:rsid w:val="00D22661"/>
    <w:rsid w:val="00D27C6F"/>
    <w:rsid w:val="00D43C5B"/>
    <w:rsid w:val="00D63638"/>
    <w:rsid w:val="00D66B27"/>
    <w:rsid w:val="00D7419B"/>
    <w:rsid w:val="00D75584"/>
    <w:rsid w:val="00D76B7D"/>
    <w:rsid w:val="00D83AB7"/>
    <w:rsid w:val="00D85084"/>
    <w:rsid w:val="00D92D9F"/>
    <w:rsid w:val="00D942D2"/>
    <w:rsid w:val="00DA79A9"/>
    <w:rsid w:val="00DB576F"/>
    <w:rsid w:val="00DF3685"/>
    <w:rsid w:val="00E126A9"/>
    <w:rsid w:val="00E32DF4"/>
    <w:rsid w:val="00E40124"/>
    <w:rsid w:val="00E5278E"/>
    <w:rsid w:val="00E648DA"/>
    <w:rsid w:val="00EB32BA"/>
    <w:rsid w:val="00EB45E7"/>
    <w:rsid w:val="00EB6109"/>
    <w:rsid w:val="00EE2BA4"/>
    <w:rsid w:val="00F10AA8"/>
    <w:rsid w:val="00F11990"/>
    <w:rsid w:val="00F24152"/>
    <w:rsid w:val="00F509B7"/>
    <w:rsid w:val="00F603C1"/>
    <w:rsid w:val="00F65FA4"/>
    <w:rsid w:val="00F66425"/>
    <w:rsid w:val="00F835A2"/>
    <w:rsid w:val="00F91D6F"/>
    <w:rsid w:val="00FA1B4D"/>
    <w:rsid w:val="00FA7578"/>
    <w:rsid w:val="00FB0773"/>
    <w:rsid w:val="00FB7290"/>
    <w:rsid w:val="00FC2EB9"/>
    <w:rsid w:val="00FC3516"/>
    <w:rsid w:val="00FD26E9"/>
    <w:rsid w:val="00FE162E"/>
    <w:rsid w:val="00FE1B5C"/>
    <w:rsid w:val="00FE38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3884</Words>
  <Characters>2215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122</cp:revision>
  <dcterms:created xsi:type="dcterms:W3CDTF">2024-09-06T08:06:00Z</dcterms:created>
  <dcterms:modified xsi:type="dcterms:W3CDTF">2025-02-14T11:30:00Z</dcterms:modified>
</cp:coreProperties>
</file>